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5FDC6" w14:textId="638DEECD" w:rsidR="00933E87" w:rsidRPr="00A861E2" w:rsidRDefault="00933E87" w:rsidP="00933E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61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Контрольный тест оценки внедрения LEAN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1270"/>
      </w:tblGrid>
      <w:tr w:rsidR="00933E87" w14:paraId="671DDD8E" w14:textId="77777777" w:rsidTr="003B2CE7">
        <w:tc>
          <w:tcPr>
            <w:tcW w:w="2263" w:type="dxa"/>
          </w:tcPr>
          <w:p w14:paraId="45E5513F" w14:textId="77777777" w:rsidR="00933E87" w:rsidRDefault="00933E87" w:rsidP="003B2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критериев</w:t>
            </w:r>
          </w:p>
        </w:tc>
        <w:tc>
          <w:tcPr>
            <w:tcW w:w="5812" w:type="dxa"/>
          </w:tcPr>
          <w:p w14:paraId="096AC032" w14:textId="77777777" w:rsidR="00933E87" w:rsidRDefault="00933E87" w:rsidP="003B2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270" w:type="dxa"/>
          </w:tcPr>
          <w:p w14:paraId="5F5BFDA0" w14:textId="77777777" w:rsidR="00933E87" w:rsidRDefault="00933E87" w:rsidP="003B2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33E87" w14:paraId="4C50EAF0" w14:textId="77777777" w:rsidTr="003B2CE7">
        <w:tc>
          <w:tcPr>
            <w:tcW w:w="2263" w:type="dxa"/>
            <w:vMerge w:val="restart"/>
          </w:tcPr>
          <w:p w14:paraId="7FC98924" w14:textId="77777777" w:rsidR="00933E87" w:rsidRPr="00333D4D" w:rsidRDefault="00933E87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4D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</w:tc>
        <w:tc>
          <w:tcPr>
            <w:tcW w:w="5812" w:type="dxa"/>
          </w:tcPr>
          <w:p w14:paraId="719F343E" w14:textId="7BA5D51C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сфокусирована</w:t>
            </w: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 xml:space="preserve"> на потребностях клиентов (что отраж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 xml:space="preserve"> в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показателях эффективности)</w:t>
            </w:r>
          </w:p>
        </w:tc>
        <w:tc>
          <w:tcPr>
            <w:tcW w:w="1270" w:type="dxa"/>
          </w:tcPr>
          <w:p w14:paraId="03A42CA2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66895530" w14:textId="77777777" w:rsidTr="003B2CE7">
        <w:tc>
          <w:tcPr>
            <w:tcW w:w="2263" w:type="dxa"/>
            <w:vMerge/>
          </w:tcPr>
          <w:p w14:paraId="5751D9D8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7A1F1971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>Ежедневные мероприятия по бережливому производству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 не для формальности, а</w:t>
            </w: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 xml:space="preserve"> напрямую связаны со стратегией и целями компании</w:t>
            </w:r>
          </w:p>
        </w:tc>
        <w:tc>
          <w:tcPr>
            <w:tcW w:w="1270" w:type="dxa"/>
          </w:tcPr>
          <w:p w14:paraId="16200C6C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14D81DFC" w14:textId="77777777" w:rsidTr="003B2CE7">
        <w:trPr>
          <w:trHeight w:val="562"/>
        </w:trPr>
        <w:tc>
          <w:tcPr>
            <w:tcW w:w="2263" w:type="dxa"/>
            <w:vMerge/>
          </w:tcPr>
          <w:p w14:paraId="3D95F6FE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3D313EF9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>Существует структурированный подход к отбору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учёту</w:t>
            </w: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 xml:space="preserve"> и отслеживанию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Lean-</w:t>
            </w: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270" w:type="dxa"/>
          </w:tcPr>
          <w:p w14:paraId="2549A1FD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1B68103D" w14:textId="77777777" w:rsidTr="003B2CE7">
        <w:tc>
          <w:tcPr>
            <w:tcW w:w="2263" w:type="dxa"/>
            <w:vMerge/>
          </w:tcPr>
          <w:p w14:paraId="4203136E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B0D365C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доступной и понятной форме доносит до сотрудников </w:t>
            </w: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связанные бережливым производством</w:t>
            </w: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14:paraId="14EB2145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1B0D1210" w14:textId="77777777" w:rsidTr="003B2CE7">
        <w:tc>
          <w:tcPr>
            <w:tcW w:w="2263" w:type="dxa"/>
            <w:vMerge/>
          </w:tcPr>
          <w:p w14:paraId="0243A22C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77B11353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обзорные совещания по бережливому производству для оценки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>зрелости</w:t>
            </w:r>
          </w:p>
        </w:tc>
        <w:tc>
          <w:tcPr>
            <w:tcW w:w="1270" w:type="dxa"/>
          </w:tcPr>
          <w:p w14:paraId="5F3F50D6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68C3090A" w14:textId="77777777" w:rsidTr="003B2CE7">
        <w:tc>
          <w:tcPr>
            <w:tcW w:w="2263" w:type="dxa"/>
            <w:vMerge/>
          </w:tcPr>
          <w:p w14:paraId="5F7AAE00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0722D11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компании</w:t>
            </w: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 xml:space="preserve"> прошл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передовым методам бережливого производства</w:t>
            </w:r>
          </w:p>
        </w:tc>
        <w:tc>
          <w:tcPr>
            <w:tcW w:w="1270" w:type="dxa"/>
          </w:tcPr>
          <w:p w14:paraId="37378A57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6CC0EF80" w14:textId="77777777" w:rsidTr="003B2CE7">
        <w:tc>
          <w:tcPr>
            <w:tcW w:w="2263" w:type="dxa"/>
            <w:vMerge/>
          </w:tcPr>
          <w:p w14:paraId="1D3EBD58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AF2A45A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отделов, подразделений, р</w:t>
            </w: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 xml:space="preserve">абочие группы прошли обучение основам бережливого производства и базовым методам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Lean</w:t>
            </w:r>
          </w:p>
        </w:tc>
        <w:tc>
          <w:tcPr>
            <w:tcW w:w="1270" w:type="dxa"/>
          </w:tcPr>
          <w:p w14:paraId="1997B9D5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6BFB3A8A" w14:textId="77777777" w:rsidTr="003B2CE7">
        <w:tc>
          <w:tcPr>
            <w:tcW w:w="2263" w:type="dxa"/>
            <w:vMerge/>
          </w:tcPr>
          <w:p w14:paraId="40B0FA82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6087348D" w14:textId="77777777" w:rsidR="00933E87" w:rsidRPr="003254C9" w:rsidRDefault="00933E87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мониторит процессы внедрения и применения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Lean</w:t>
            </w:r>
            <w:r w:rsidRPr="00325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методов на рабочих местах</w:t>
            </w:r>
          </w:p>
        </w:tc>
        <w:tc>
          <w:tcPr>
            <w:tcW w:w="1270" w:type="dxa"/>
          </w:tcPr>
          <w:p w14:paraId="3DF7F192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4B2FC4DC" w14:textId="77777777" w:rsidTr="003B2CE7">
        <w:tc>
          <w:tcPr>
            <w:tcW w:w="2263" w:type="dxa"/>
            <w:vMerge/>
          </w:tcPr>
          <w:p w14:paraId="2001AB6F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7B1A78FE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</w:t>
            </w: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ресурсы и время для 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методов </w:t>
            </w:r>
            <w:r w:rsidRPr="002D422B">
              <w:rPr>
                <w:rFonts w:ascii="Times New Roman" w:hAnsi="Times New Roman" w:cs="Times New Roman"/>
                <w:sz w:val="24"/>
                <w:szCs w:val="24"/>
              </w:rPr>
              <w:t>бережливого производства</w:t>
            </w:r>
          </w:p>
        </w:tc>
        <w:tc>
          <w:tcPr>
            <w:tcW w:w="1270" w:type="dxa"/>
          </w:tcPr>
          <w:p w14:paraId="41A0A6E7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349BCEA8" w14:textId="77777777" w:rsidTr="003B2CE7">
        <w:tc>
          <w:tcPr>
            <w:tcW w:w="2263" w:type="dxa"/>
            <w:vMerge w:val="restart"/>
          </w:tcPr>
          <w:p w14:paraId="029FF6B4" w14:textId="77777777" w:rsidR="00933E87" w:rsidRPr="00C77967" w:rsidRDefault="00933E87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67">
              <w:rPr>
                <w:rFonts w:ascii="Times New Roman" w:hAnsi="Times New Roman" w:cs="Times New Roman"/>
                <w:sz w:val="24"/>
                <w:szCs w:val="24"/>
              </w:rPr>
              <w:t>Системы поддержки</w:t>
            </w:r>
          </w:p>
        </w:tc>
        <w:tc>
          <w:tcPr>
            <w:tcW w:w="5812" w:type="dxa"/>
          </w:tcPr>
          <w:p w14:paraId="4DC81581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1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бережливого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C4631D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отслеживаются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анализируются. Проводятся аудиты</w:t>
            </w:r>
          </w:p>
        </w:tc>
        <w:tc>
          <w:tcPr>
            <w:tcW w:w="1270" w:type="dxa"/>
          </w:tcPr>
          <w:p w14:paraId="0FEDE5F6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12EB5425" w14:textId="77777777" w:rsidTr="003B2CE7">
        <w:tc>
          <w:tcPr>
            <w:tcW w:w="2263" w:type="dxa"/>
            <w:vMerge/>
          </w:tcPr>
          <w:p w14:paraId="5853D706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14:paraId="236CF2C6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1D"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эффективности бережливого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 для всех, понятны и прозрачны</w:t>
            </w:r>
          </w:p>
        </w:tc>
        <w:tc>
          <w:tcPr>
            <w:tcW w:w="1270" w:type="dxa"/>
          </w:tcPr>
          <w:p w14:paraId="25AA577E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41B36CB2" w14:textId="77777777" w:rsidTr="003B2CE7">
        <w:tc>
          <w:tcPr>
            <w:tcW w:w="2263" w:type="dxa"/>
            <w:vMerge/>
          </w:tcPr>
          <w:p w14:paraId="6907BAF9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689CD0C0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63013DF9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60BC15E8" w14:textId="77777777" w:rsidTr="003B2CE7">
        <w:tc>
          <w:tcPr>
            <w:tcW w:w="2263" w:type="dxa"/>
            <w:vMerge/>
          </w:tcPr>
          <w:p w14:paraId="1B5DD071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7912487A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1D">
              <w:rPr>
                <w:rFonts w:ascii="Times New Roman" w:hAnsi="Times New Roman" w:cs="Times New Roman"/>
                <w:sz w:val="24"/>
                <w:szCs w:val="24"/>
              </w:rPr>
              <w:t>Анализируются первопричины жалоб клиентов и определяются корректирующие действия</w:t>
            </w:r>
          </w:p>
        </w:tc>
        <w:tc>
          <w:tcPr>
            <w:tcW w:w="1270" w:type="dxa"/>
          </w:tcPr>
          <w:p w14:paraId="4D7370D2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012B6C0F" w14:textId="77777777" w:rsidTr="003B2CE7">
        <w:tc>
          <w:tcPr>
            <w:tcW w:w="2263" w:type="dxa"/>
            <w:vMerge/>
          </w:tcPr>
          <w:p w14:paraId="2AA15B85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B40C8EC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1D">
              <w:rPr>
                <w:rFonts w:ascii="Times New Roman" w:hAnsi="Times New Roman" w:cs="Times New Roman"/>
                <w:sz w:val="24"/>
                <w:szCs w:val="24"/>
              </w:rPr>
              <w:t>Заключены соглашения о сотрудничестве с ключевыми клиентами</w:t>
            </w:r>
          </w:p>
        </w:tc>
        <w:tc>
          <w:tcPr>
            <w:tcW w:w="1270" w:type="dxa"/>
          </w:tcPr>
          <w:p w14:paraId="4F68C3C6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441779C2" w14:textId="77777777" w:rsidTr="003B2CE7">
        <w:tc>
          <w:tcPr>
            <w:tcW w:w="2263" w:type="dxa"/>
            <w:vMerge/>
          </w:tcPr>
          <w:p w14:paraId="79DD28DA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3475363F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1D">
              <w:rPr>
                <w:rFonts w:ascii="Times New Roman" w:hAnsi="Times New Roman" w:cs="Times New Roman"/>
                <w:sz w:val="24"/>
                <w:szCs w:val="24"/>
              </w:rPr>
              <w:t>Заключены соглашения о сотрудничестве с основными поставщиками</w:t>
            </w:r>
          </w:p>
        </w:tc>
        <w:tc>
          <w:tcPr>
            <w:tcW w:w="1270" w:type="dxa"/>
          </w:tcPr>
          <w:p w14:paraId="0FAEE86E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1C04F594" w14:textId="77777777" w:rsidTr="003B2CE7">
        <w:tc>
          <w:tcPr>
            <w:tcW w:w="2263" w:type="dxa"/>
            <w:vMerge/>
          </w:tcPr>
          <w:p w14:paraId="53A6F159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4685D66C" w14:textId="77777777" w:rsidR="00933E87" w:rsidRPr="00022C01" w:rsidRDefault="00933E87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C01">
              <w:rPr>
                <w:rFonts w:ascii="Times New Roman" w:hAnsi="Times New Roman" w:cs="Times New Roman"/>
                <w:sz w:val="24"/>
                <w:szCs w:val="24"/>
              </w:rPr>
              <w:t xml:space="preserve">Во всех рабочих группах используются матрицы компетенций (skills matrix) </w:t>
            </w:r>
            <w:r w:rsidRPr="00C4631D">
              <w:rPr>
                <w:rFonts w:ascii="Times New Roman" w:hAnsi="Times New Roman" w:cs="Times New Roman"/>
                <w:sz w:val="24"/>
                <w:szCs w:val="24"/>
              </w:rPr>
              <w:t xml:space="preserve">для управления и отслеживания навыков бережливого производства </w:t>
            </w:r>
          </w:p>
        </w:tc>
        <w:tc>
          <w:tcPr>
            <w:tcW w:w="1270" w:type="dxa"/>
          </w:tcPr>
          <w:p w14:paraId="177FC714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16C33599" w14:textId="77777777" w:rsidTr="003B2CE7">
        <w:tc>
          <w:tcPr>
            <w:tcW w:w="2263" w:type="dxa"/>
            <w:vMerge/>
          </w:tcPr>
          <w:p w14:paraId="054DE1CC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DBF6F9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1D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поощряет инициативы сотрудников в области </w:t>
            </w:r>
            <w:r w:rsidRPr="00C4631D">
              <w:rPr>
                <w:rFonts w:ascii="Times New Roman" w:hAnsi="Times New Roman" w:cs="Times New Roman"/>
                <w:sz w:val="24"/>
                <w:szCs w:val="24"/>
              </w:rPr>
              <w:t>бережливо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4631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посредством </w:t>
            </w:r>
            <w:r w:rsidRPr="00C4631D">
              <w:rPr>
                <w:rFonts w:ascii="Times New Roman" w:hAnsi="Times New Roman" w:cs="Times New Roman"/>
                <w:sz w:val="24"/>
                <w:szCs w:val="24"/>
              </w:rPr>
              <w:t>вознаграждений и стимулов</w:t>
            </w:r>
          </w:p>
        </w:tc>
        <w:tc>
          <w:tcPr>
            <w:tcW w:w="1270" w:type="dxa"/>
          </w:tcPr>
          <w:p w14:paraId="6C9E7A35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235F715C" w14:textId="77777777" w:rsidTr="003B2CE7">
        <w:trPr>
          <w:trHeight w:val="562"/>
        </w:trPr>
        <w:tc>
          <w:tcPr>
            <w:tcW w:w="2263" w:type="dxa"/>
            <w:vMerge/>
          </w:tcPr>
          <w:p w14:paraId="59EBE940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4A601EB5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1D">
              <w:rPr>
                <w:rFonts w:ascii="Times New Roman" w:hAnsi="Times New Roman" w:cs="Times New Roman"/>
                <w:sz w:val="24"/>
                <w:szCs w:val="24"/>
              </w:rPr>
              <w:t xml:space="preserve">Бережливое производство внедряется как целостная система, 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точечными </w:t>
            </w:r>
            <w:r w:rsidRPr="00C4631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1270" w:type="dxa"/>
          </w:tcPr>
          <w:p w14:paraId="6486D327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196D3255" w14:textId="77777777" w:rsidTr="003B2CE7">
        <w:tc>
          <w:tcPr>
            <w:tcW w:w="2263" w:type="dxa"/>
            <w:vMerge w:val="restart"/>
          </w:tcPr>
          <w:p w14:paraId="1F8CA95F" w14:textId="77777777" w:rsidR="00933E87" w:rsidRPr="00022C01" w:rsidRDefault="00933E87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C01">
              <w:rPr>
                <w:rFonts w:ascii="Times New Roman" w:hAnsi="Times New Roman" w:cs="Times New Roman"/>
                <w:sz w:val="24"/>
                <w:szCs w:val="24"/>
              </w:rPr>
              <w:t>Поток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0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5812" w:type="dxa"/>
          </w:tcPr>
          <w:p w14:paraId="724A57E8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Для продукта (или семейства продуктов) определяется карта текущего состояния потока создания ценности</w:t>
            </w:r>
          </w:p>
        </w:tc>
        <w:tc>
          <w:tcPr>
            <w:tcW w:w="1270" w:type="dxa"/>
          </w:tcPr>
          <w:p w14:paraId="291B5A8A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445E0258" w14:textId="77777777" w:rsidTr="003B2CE7">
        <w:tc>
          <w:tcPr>
            <w:tcW w:w="2263" w:type="dxa"/>
            <w:vMerge/>
          </w:tcPr>
          <w:p w14:paraId="0D30A453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1E1CB588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Разрабатывается будущее состояние, которое служит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«дорожной картой»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 для будущих мероприятий по бережливому производству</w:t>
            </w:r>
          </w:p>
        </w:tc>
        <w:tc>
          <w:tcPr>
            <w:tcW w:w="1270" w:type="dxa"/>
          </w:tcPr>
          <w:p w14:paraId="4E6CF0C8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2E33C2A5" w14:textId="77777777" w:rsidTr="003B2CE7">
        <w:tc>
          <w:tcPr>
            <w:tcW w:w="2263" w:type="dxa"/>
            <w:vMerge/>
          </w:tcPr>
          <w:p w14:paraId="658CD411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66B071CE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Разработан план внедрения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 график,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выделены 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основные этапы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распределены 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обязанности)</w:t>
            </w:r>
          </w:p>
        </w:tc>
        <w:tc>
          <w:tcPr>
            <w:tcW w:w="1270" w:type="dxa"/>
          </w:tcPr>
          <w:p w14:paraId="1A0ADFAD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4DB2B2B3" w14:textId="77777777" w:rsidTr="003B2CE7">
        <w:trPr>
          <w:trHeight w:val="562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12BF02C5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4D9F657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ответственных лиц и рабочих групп донесены и разъяснены их обязанности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78CC38F9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2E290B52" w14:textId="77777777" w:rsidTr="003B2CE7">
        <w:tc>
          <w:tcPr>
            <w:tcW w:w="2263" w:type="dxa"/>
            <w:vMerge/>
          </w:tcPr>
          <w:p w14:paraId="5B7E5BCF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19950BCA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сем рабочим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доступны к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арты процессов и потоков создания ценности </w:t>
            </w:r>
          </w:p>
        </w:tc>
        <w:tc>
          <w:tcPr>
            <w:tcW w:w="1270" w:type="dxa"/>
          </w:tcPr>
          <w:p w14:paraId="05F1F3F7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2F26649E" w14:textId="77777777" w:rsidTr="003B2CE7">
        <w:tc>
          <w:tcPr>
            <w:tcW w:w="2263" w:type="dxa"/>
            <w:vMerge/>
          </w:tcPr>
          <w:p w14:paraId="77A4124A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6C5EA85A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Рабочие группы совместно совершенствуют карты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потоков создания ценностей </w:t>
            </w:r>
          </w:p>
        </w:tc>
        <w:tc>
          <w:tcPr>
            <w:tcW w:w="1270" w:type="dxa"/>
          </w:tcPr>
          <w:p w14:paraId="066D6E20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05E1299F" w14:textId="77777777" w:rsidTr="003B2CE7">
        <w:tc>
          <w:tcPr>
            <w:tcW w:w="2263" w:type="dxa"/>
            <w:vMerge/>
          </w:tcPr>
          <w:p w14:paraId="6EEED491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5B5DB057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Карты потоков создания ценности используются для устранения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 и оптимизации процессов</w:t>
            </w:r>
          </w:p>
        </w:tc>
        <w:tc>
          <w:tcPr>
            <w:tcW w:w="1270" w:type="dxa"/>
          </w:tcPr>
          <w:p w14:paraId="3442E893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3CA32129" w14:textId="77777777" w:rsidTr="003B2CE7">
        <w:tc>
          <w:tcPr>
            <w:tcW w:w="2263" w:type="dxa"/>
            <w:vMerge/>
          </w:tcPr>
          <w:p w14:paraId="2A06608D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51B2C602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известны 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текущие узкие места,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 знает, 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как их устранить</w:t>
            </w:r>
          </w:p>
        </w:tc>
        <w:tc>
          <w:tcPr>
            <w:tcW w:w="1270" w:type="dxa"/>
          </w:tcPr>
          <w:p w14:paraId="52630AD3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6DD0817A" w14:textId="77777777" w:rsidTr="003B2CE7">
        <w:tc>
          <w:tcPr>
            <w:tcW w:w="2263" w:type="dxa"/>
            <w:vMerge/>
          </w:tcPr>
          <w:p w14:paraId="593BF9EF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6CF03012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Компания способна эффективно управлять своими запасами в рамках потока создания ценности</w:t>
            </w:r>
          </w:p>
        </w:tc>
        <w:tc>
          <w:tcPr>
            <w:tcW w:w="1270" w:type="dxa"/>
          </w:tcPr>
          <w:p w14:paraId="5571121B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25B658EA" w14:textId="77777777" w:rsidTr="003B2CE7">
        <w:tc>
          <w:tcPr>
            <w:tcW w:w="2263" w:type="dxa"/>
            <w:vMerge w:val="restart"/>
          </w:tcPr>
          <w:p w14:paraId="73042632" w14:textId="77777777" w:rsidR="00933E87" w:rsidRPr="003D4217" w:rsidRDefault="00933E87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17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</w:t>
            </w:r>
          </w:p>
        </w:tc>
        <w:tc>
          <w:tcPr>
            <w:tcW w:w="5812" w:type="dxa"/>
          </w:tcPr>
          <w:p w14:paraId="013A3631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омпании есть команды кайдзен или любые другие официальные команды по совершенствованию</w:t>
            </w:r>
          </w:p>
        </w:tc>
        <w:tc>
          <w:tcPr>
            <w:tcW w:w="1270" w:type="dxa"/>
          </w:tcPr>
          <w:p w14:paraId="313DAA2D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700F99CD" w14:textId="77777777" w:rsidTr="003B2CE7">
        <w:tc>
          <w:tcPr>
            <w:tcW w:w="2263" w:type="dxa"/>
            <w:vMerge/>
          </w:tcPr>
          <w:p w14:paraId="5F7DE2CF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7B730091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Мероприятия кайдзен используются для решения проблем и постоянного улучшения потока создания ценности</w:t>
            </w:r>
          </w:p>
        </w:tc>
        <w:tc>
          <w:tcPr>
            <w:tcW w:w="1270" w:type="dxa"/>
          </w:tcPr>
          <w:p w14:paraId="05E9A946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08969C14" w14:textId="77777777" w:rsidTr="003B2CE7">
        <w:trPr>
          <w:trHeight w:val="562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218C303B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A230A7F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Протоколы кайдзен/улучшений записываются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визуализируются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4D56736B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2D03F921" w14:textId="77777777" w:rsidTr="003B2CE7">
        <w:tc>
          <w:tcPr>
            <w:tcW w:w="2263" w:type="dxa"/>
            <w:vMerge/>
          </w:tcPr>
          <w:p w14:paraId="14EE5454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1625E2AD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Команды по кайдзен/совершенствованию в настоящее время работают над приоритетными направлениями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улучшений</w:t>
            </w:r>
          </w:p>
        </w:tc>
        <w:tc>
          <w:tcPr>
            <w:tcW w:w="1270" w:type="dxa"/>
          </w:tcPr>
          <w:p w14:paraId="4675B740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2C37B0AF" w14:textId="77777777" w:rsidTr="003B2CE7">
        <w:tc>
          <w:tcPr>
            <w:tcW w:w="2263" w:type="dxa"/>
            <w:vMerge/>
          </w:tcPr>
          <w:p w14:paraId="0C792987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1F3ADEE9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Предложения и идеи учитываются и открыто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обсуждаются</w:t>
            </w:r>
          </w:p>
        </w:tc>
        <w:tc>
          <w:tcPr>
            <w:tcW w:w="1270" w:type="dxa"/>
          </w:tcPr>
          <w:p w14:paraId="30865355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78DBB794" w14:textId="77777777" w:rsidTr="003B2CE7">
        <w:tc>
          <w:tcPr>
            <w:tcW w:w="2263" w:type="dxa"/>
            <w:vMerge/>
          </w:tcPr>
          <w:p w14:paraId="6F81E404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6515615E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В компании есть внутренний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(база)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разработки, обмена и внедрения передового опыта</w:t>
            </w:r>
          </w:p>
        </w:tc>
        <w:tc>
          <w:tcPr>
            <w:tcW w:w="1270" w:type="dxa"/>
          </w:tcPr>
          <w:p w14:paraId="00452CFE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5E7C3C20" w14:textId="77777777" w:rsidTr="003B2CE7">
        <w:tc>
          <w:tcPr>
            <w:tcW w:w="2263" w:type="dxa"/>
            <w:vMerge/>
          </w:tcPr>
          <w:p w14:paraId="201EA886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5333D300" w14:textId="23ED94E0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проблемы решаются сообща. Развито взаимодействие между отделами, подразделениями. Создаются коллегиальные советы</w:t>
            </w:r>
          </w:p>
        </w:tc>
        <w:tc>
          <w:tcPr>
            <w:tcW w:w="1270" w:type="dxa"/>
          </w:tcPr>
          <w:p w14:paraId="06329B4B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2EDF6206" w14:textId="77777777" w:rsidTr="003B2CE7">
        <w:trPr>
          <w:trHeight w:val="1104"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</w:tcPr>
          <w:p w14:paraId="5F1B7416" w14:textId="77777777" w:rsidR="00933E87" w:rsidRPr="00C166A1" w:rsidRDefault="00933E87" w:rsidP="003B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1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6A1">
              <w:rPr>
                <w:rFonts w:ascii="Times New Roman" w:hAnsi="Times New Roman" w:cs="Times New Roman"/>
                <w:sz w:val="24"/>
                <w:szCs w:val="24"/>
              </w:rPr>
              <w:t>бережливого производства</w:t>
            </w:r>
          </w:p>
        </w:tc>
        <w:tc>
          <w:tcPr>
            <w:tcW w:w="5812" w:type="dxa"/>
          </w:tcPr>
          <w:p w14:paraId="3B414F60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Для выявления истинных причин проблем проводится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первопричин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 для поиска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 наилучшего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каждой конкретной проблемы 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используется несколько методологий</w:t>
            </w:r>
          </w:p>
        </w:tc>
        <w:tc>
          <w:tcPr>
            <w:tcW w:w="1270" w:type="dxa"/>
          </w:tcPr>
          <w:p w14:paraId="538EF87B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2CD8D97A" w14:textId="77777777" w:rsidTr="003B2CE7">
        <w:tc>
          <w:tcPr>
            <w:tcW w:w="2263" w:type="dxa"/>
            <w:vMerge/>
          </w:tcPr>
          <w:p w14:paraId="4AC043C4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4CF489E6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создания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и/или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содержат лишних операций, 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>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BB122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понятны</w:t>
            </w:r>
          </w:p>
        </w:tc>
        <w:tc>
          <w:tcPr>
            <w:tcW w:w="1270" w:type="dxa"/>
          </w:tcPr>
          <w:p w14:paraId="5C5B1245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11CF7CA8" w14:textId="77777777" w:rsidTr="003B2CE7">
        <w:tc>
          <w:tcPr>
            <w:tcW w:w="2263" w:type="dxa"/>
            <w:vMerge/>
          </w:tcPr>
          <w:p w14:paraId="161BF331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494D586C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утверждённая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5S, и распределены обязанности в области 5S </w:t>
            </w:r>
          </w:p>
        </w:tc>
        <w:tc>
          <w:tcPr>
            <w:tcW w:w="1270" w:type="dxa"/>
          </w:tcPr>
          <w:p w14:paraId="3745F4DC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66C24DD8" w14:textId="77777777" w:rsidTr="003B2CE7">
        <w:tc>
          <w:tcPr>
            <w:tcW w:w="2263" w:type="dxa"/>
            <w:vMerge/>
          </w:tcPr>
          <w:p w14:paraId="5FEDFF9D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487407EC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отделах применяются канбан-д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оски</w:t>
            </w:r>
          </w:p>
        </w:tc>
        <w:tc>
          <w:tcPr>
            <w:tcW w:w="1270" w:type="dxa"/>
          </w:tcPr>
          <w:p w14:paraId="2660B311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7C0DF175" w14:textId="77777777" w:rsidTr="003B2CE7">
        <w:tc>
          <w:tcPr>
            <w:tcW w:w="2263" w:type="dxa"/>
            <w:vMerge/>
          </w:tcPr>
          <w:p w14:paraId="473139ED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46880680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Рабочие группы 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 Poka Yoke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(принцип нулевой ошибки)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, чтобы предотвратить возникновение проблем</w:t>
            </w:r>
          </w:p>
        </w:tc>
        <w:tc>
          <w:tcPr>
            <w:tcW w:w="1270" w:type="dxa"/>
          </w:tcPr>
          <w:p w14:paraId="6B6E2853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574E0249" w14:textId="77777777" w:rsidTr="003B2CE7">
        <w:trPr>
          <w:trHeight w:val="838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3DF518B4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EC18D53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Все потери, связанные с дефектами и доработками,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сбои в работе оборудования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фиксируются в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прорабатываются и устраняются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257A47C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E87" w14:paraId="2B074412" w14:textId="77777777" w:rsidTr="003B2CE7">
        <w:tc>
          <w:tcPr>
            <w:tcW w:w="2263" w:type="dxa"/>
            <w:vMerge/>
          </w:tcPr>
          <w:p w14:paraId="66BA912B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1E6018FB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>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внедрён</w:t>
            </w:r>
            <w:r w:rsidRPr="00AB10C7">
              <w:rPr>
                <w:rFonts w:ascii="Times New Roman" w:hAnsi="Times New Roman" w:cs="Times New Roman"/>
                <w:sz w:val="24"/>
                <w:szCs w:val="24"/>
              </w:rPr>
              <w:t xml:space="preserve"> график профилактического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270" w:type="dxa"/>
          </w:tcPr>
          <w:p w14:paraId="67AB2069" w14:textId="77777777" w:rsidR="00933E87" w:rsidRDefault="00933E87" w:rsidP="003B2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CB3DE8" w14:textId="77777777" w:rsidR="00933E87" w:rsidRPr="00333D4D" w:rsidRDefault="00933E87" w:rsidP="00933E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D79816" w14:textId="77777777" w:rsidR="00845C81" w:rsidRDefault="00845C81"/>
    <w:sectPr w:rsidR="0084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56"/>
    <w:rsid w:val="0005449B"/>
    <w:rsid w:val="001112BB"/>
    <w:rsid w:val="004D066A"/>
    <w:rsid w:val="00845C81"/>
    <w:rsid w:val="00933E87"/>
    <w:rsid w:val="009F72BC"/>
    <w:rsid w:val="00CF0E2B"/>
    <w:rsid w:val="00E731A2"/>
    <w:rsid w:val="00F15656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184C"/>
  <w15:chartTrackingRefBased/>
  <w15:docId w15:val="{50995CE2-1F7C-4432-9A7D-9BA7905E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Евгений Александрович</dc:creator>
  <cp:keywords/>
  <dc:description/>
  <cp:lastModifiedBy>Кузнецов Евгений Александрович</cp:lastModifiedBy>
  <cp:revision>3</cp:revision>
  <dcterms:created xsi:type="dcterms:W3CDTF">2024-10-18T07:48:00Z</dcterms:created>
  <dcterms:modified xsi:type="dcterms:W3CDTF">2024-10-18T08:06:00Z</dcterms:modified>
</cp:coreProperties>
</file>